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EBEE95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0" w:afterAutospacing="0" w:line="560" w:lineRule="exact"/>
        <w:ind w:right="0"/>
        <w:jc w:val="both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highlight w:val="none"/>
          <w:lang w:val="en-US" w:eastAsia="zh-CN"/>
        </w:rPr>
        <w:t>附件</w:t>
      </w:r>
    </w:p>
    <w:p w14:paraId="3B037051">
      <w:pPr>
        <w:spacing w:line="360" w:lineRule="auto"/>
        <w:jc w:val="center"/>
        <w:outlineLvl w:val="0"/>
        <w:rPr>
          <w:rFonts w:hint="eastAsia" w:ascii="仿宋" w:hAnsi="仿宋" w:eastAsia="仿宋" w:cs="仿宋"/>
          <w:b/>
          <w:bCs/>
          <w:sz w:val="32"/>
          <w:szCs w:val="28"/>
          <w:highlight w:val="none"/>
        </w:rPr>
      </w:pPr>
      <w:bookmarkStart w:id="1" w:name="_GoBack"/>
      <w:r>
        <w:rPr>
          <w:rFonts w:hint="eastAsia" w:ascii="仿宋" w:hAnsi="仿宋" w:eastAsia="仿宋" w:cs="仿宋"/>
          <w:b/>
          <w:bCs/>
          <w:sz w:val="32"/>
          <w:szCs w:val="28"/>
          <w:highlight w:val="none"/>
        </w:rPr>
        <w:t>评分标准</w:t>
      </w:r>
      <w:bookmarkEnd w:id="1"/>
    </w:p>
    <w:tbl>
      <w:tblPr>
        <w:tblStyle w:val="8"/>
        <w:tblW w:w="894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5"/>
        <w:gridCol w:w="1172"/>
        <w:gridCol w:w="1299"/>
        <w:gridCol w:w="5721"/>
      </w:tblGrid>
      <w:tr w14:paraId="2F9BC3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755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7049EEF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序号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32BC464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评审</w:t>
            </w:r>
          </w:p>
          <w:p w14:paraId="7A55D98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细则分类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72C19E2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评审</w:t>
            </w:r>
          </w:p>
          <w:p w14:paraId="0877BA9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细则内容</w:t>
            </w:r>
          </w:p>
        </w:tc>
        <w:tc>
          <w:tcPr>
            <w:tcW w:w="5721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4955B5D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评审</w:t>
            </w:r>
          </w:p>
          <w:p w14:paraId="04E67A5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细则说明</w:t>
            </w:r>
          </w:p>
        </w:tc>
      </w:tr>
      <w:tr w14:paraId="11CC2A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755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6A833E5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317C5C0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yellow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价格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058D2E4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报价分</w:t>
            </w:r>
          </w:p>
          <w:p w14:paraId="3553527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（30分）</w:t>
            </w:r>
          </w:p>
        </w:tc>
        <w:tc>
          <w:tcPr>
            <w:tcW w:w="5721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576EFF78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yellow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供应商有效报价下浮1% 得基本分1分，在此基础上，每多下浮 1%加1分，分数加满为止，满分30分。注：评审委员会对明显低于市场合理成本的报价，有权要求报价人说明成本合理性，无法合理解释可酌情扣减本项得分。</w:t>
            </w:r>
          </w:p>
        </w:tc>
      </w:tr>
      <w:tr w14:paraId="375E94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2" w:hRule="atLeast"/>
          <w:jc w:val="center"/>
        </w:trPr>
        <w:tc>
          <w:tcPr>
            <w:tcW w:w="755" w:type="dxa"/>
            <w:vMerge w:val="restart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38E6959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bookmarkStart w:id="0" w:name="_Hlk513558907"/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2</w:t>
            </w:r>
          </w:p>
        </w:tc>
        <w:tc>
          <w:tcPr>
            <w:tcW w:w="1172" w:type="dxa"/>
            <w:vMerge w:val="restart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56D0AFD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技术方案评审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0CA3CAC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招标代理服务方案</w:t>
            </w:r>
          </w:p>
          <w:p w14:paraId="0C50862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20分)</w:t>
            </w:r>
          </w:p>
        </w:tc>
        <w:tc>
          <w:tcPr>
            <w:tcW w:w="5721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68D59A31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1.招标代理工作方案详细、针对性强、内容具体、能充分体现项目招标特点的得16一20分;</w:t>
            </w:r>
          </w:p>
          <w:p w14:paraId="0A4039C5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2.能提供招标代理工作方案、内容基本完整，针对性一般的得10一15分;</w:t>
            </w:r>
          </w:p>
          <w:p w14:paraId="2552F537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3.招标代理工作方案内容不完整，过于简单地得1一9分:</w:t>
            </w:r>
          </w:p>
          <w:p w14:paraId="726AD3D7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4.未提供招标代理工作方案或方案有重大错误的不得分。</w:t>
            </w:r>
          </w:p>
        </w:tc>
      </w:tr>
      <w:tr w14:paraId="44F373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  <w:jc w:val="center"/>
        </w:trPr>
        <w:tc>
          <w:tcPr>
            <w:tcW w:w="755" w:type="dxa"/>
            <w:vMerge w:val="continue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7FE6490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172" w:type="dxa"/>
            <w:vMerge w:val="continue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60E00D7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780AF66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招标代理服务质量承诺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br w:type="textWrapping"/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15分)</w:t>
            </w:r>
          </w:p>
        </w:tc>
        <w:tc>
          <w:tcPr>
            <w:tcW w:w="5721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6D9E8C84">
            <w:pPr>
              <w:widowControl/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-SA"/>
              </w:rPr>
              <w:t>1.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招标代理服务质量承诺满足招标人要求的得13-15分；</w:t>
            </w:r>
          </w:p>
          <w:p w14:paraId="12186055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  <w:t>2.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招标代理服务质量承诺基本满足招标人要求，但不具体的得9-12分；</w:t>
            </w:r>
          </w:p>
          <w:p w14:paraId="0F03E46C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3.招标代理服务质量承诺有具体承诺，但偏差较大的得0-8分；</w:t>
            </w:r>
          </w:p>
        </w:tc>
      </w:tr>
      <w:tr w14:paraId="72CF9F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  <w:jc w:val="center"/>
        </w:trPr>
        <w:tc>
          <w:tcPr>
            <w:tcW w:w="75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477CF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17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7F162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6247918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工作时限承诺</w:t>
            </w:r>
          </w:p>
          <w:p w14:paraId="766E565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15分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eastAsia="zh-CN"/>
              </w:rPr>
              <w:t>）</w:t>
            </w:r>
          </w:p>
        </w:tc>
        <w:tc>
          <w:tcPr>
            <w:tcW w:w="5721" w:type="dxa"/>
            <w:tcBorders>
              <w:tl2br w:val="nil"/>
              <w:tr2bl w:val="nil"/>
            </w:tcBorders>
            <w:shd w:val="solid" w:color="FFFFFF" w:fill="auto"/>
            <w:vAlign w:val="top"/>
          </w:tcPr>
          <w:p w14:paraId="07E03D23">
            <w:pPr>
              <w:widowControl/>
              <w:numPr>
                <w:ilvl w:val="0"/>
                <w:numId w:val="1"/>
              </w:numPr>
              <w:jc w:val="left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工作时限承诺满足招标人要求，且具体、针对性强的得13-15分；</w:t>
            </w:r>
          </w:p>
          <w:p w14:paraId="2A699BB1">
            <w:pPr>
              <w:widowControl/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2、工作时限承诺基本满足招标人要求，但不具体的得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9-12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分；</w:t>
            </w:r>
          </w:p>
          <w:p w14:paraId="5BA47900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3、工作时限承诺不具体，无针对性的得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0-8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分。</w:t>
            </w:r>
          </w:p>
        </w:tc>
      </w:tr>
      <w:tr w14:paraId="215C76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7" w:hRule="atLeast"/>
          <w:jc w:val="center"/>
        </w:trPr>
        <w:tc>
          <w:tcPr>
            <w:tcW w:w="75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510C8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17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CCDAD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33B80C7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成果资料质量承诺</w:t>
            </w:r>
          </w:p>
          <w:p w14:paraId="2AEF6E0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10分）</w:t>
            </w:r>
          </w:p>
        </w:tc>
        <w:tc>
          <w:tcPr>
            <w:tcW w:w="5721" w:type="dxa"/>
            <w:tcBorders>
              <w:tl2br w:val="nil"/>
              <w:tr2bl w:val="nil"/>
            </w:tcBorders>
            <w:shd w:val="solid" w:color="FFFFFF" w:fill="auto"/>
            <w:vAlign w:val="top"/>
          </w:tcPr>
          <w:p w14:paraId="3196E654">
            <w:pPr>
              <w:widowControl/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1、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成果资料质量承诺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满足招标人要求，且具体、针对性强的得7-10分；</w:t>
            </w:r>
          </w:p>
          <w:p w14:paraId="3DB3280F">
            <w:pPr>
              <w:widowControl/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2、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成果资料质量承诺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基本满足招标人要求，但不具体的得1-6分；</w:t>
            </w:r>
          </w:p>
          <w:p w14:paraId="508EF709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3、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成果资料质量承诺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不具体，无针对性的不得分。</w:t>
            </w:r>
          </w:p>
        </w:tc>
      </w:tr>
      <w:bookmarkEnd w:id="0"/>
      <w:tr w14:paraId="1A2AED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75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1DF03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17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806E0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3EE07FDA">
            <w:pPr>
              <w:widowControl/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企业业绩</w:t>
            </w:r>
          </w:p>
          <w:p w14:paraId="46123F05">
            <w:pPr>
              <w:widowControl/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color w:val="0000FF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（10分）</w:t>
            </w:r>
          </w:p>
        </w:tc>
        <w:tc>
          <w:tcPr>
            <w:tcW w:w="5721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09D5FF72">
            <w:pPr>
              <w:widowControl/>
              <w:jc w:val="left"/>
              <w:rPr>
                <w:rFonts w:hint="eastAsia" w:ascii="仿宋" w:hAnsi="仿宋" w:eastAsia="仿宋" w:cs="仿宋"/>
                <w:color w:val="0000FF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2023年至今，提供1个招标代理服务业绩的得5分，每增加一项类似业绩加3分，加满为止。（提供代理合同或第三方证明材料）。</w:t>
            </w:r>
          </w:p>
        </w:tc>
      </w:tr>
      <w:tr w14:paraId="19BBB9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927" w:type="dxa"/>
            <w:gridSpan w:val="2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5427880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合  计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solid" w:color="FFFFFF" w:fill="auto"/>
            <w:vAlign w:val="top"/>
          </w:tcPr>
          <w:p w14:paraId="6D4AF7A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100分</w:t>
            </w:r>
          </w:p>
        </w:tc>
        <w:tc>
          <w:tcPr>
            <w:tcW w:w="5721" w:type="dxa"/>
            <w:tcBorders>
              <w:tl2br w:val="nil"/>
              <w:tr2bl w:val="nil"/>
            </w:tcBorders>
            <w:shd w:val="solid" w:color="FFFFFF" w:fill="auto"/>
            <w:vAlign w:val="top"/>
          </w:tcPr>
          <w:p w14:paraId="5E435DB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</w:p>
        </w:tc>
      </w:tr>
    </w:tbl>
    <w:p w14:paraId="5ED1DB24">
      <w:pPr>
        <w:rPr>
          <w:rFonts w:hint="eastAsia" w:ascii="仿宋_GB2312" w:hAnsi="宋体" w:eastAsia="仿宋_GB2312" w:cstheme="minorBidi"/>
          <w:kern w:val="0"/>
          <w:sz w:val="32"/>
          <w:szCs w:val="32"/>
          <w:lang w:val="en-US" w:eastAsia="zh-CN" w:bidi="ar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F6C59FF0-EA91-47AD-BA69-25993548CE78}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74BC308-6192-42F4-A2D2-408E60A7A94C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5F3248"/>
    <w:multiLevelType w:val="singleLevel"/>
    <w:tmpl w:val="FE5F324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VhZTRiZTJmM2IyOThhMTgwMTY2N2UyOTc2ZGQxYTkifQ=="/>
  </w:docVars>
  <w:rsids>
    <w:rsidRoot w:val="00000000"/>
    <w:rsid w:val="00251A70"/>
    <w:rsid w:val="002A7A4B"/>
    <w:rsid w:val="0055574E"/>
    <w:rsid w:val="00A3295D"/>
    <w:rsid w:val="00F117E7"/>
    <w:rsid w:val="00FD26E8"/>
    <w:rsid w:val="025C1016"/>
    <w:rsid w:val="029C5C49"/>
    <w:rsid w:val="030565CD"/>
    <w:rsid w:val="031F3DF1"/>
    <w:rsid w:val="042042C5"/>
    <w:rsid w:val="04724F44"/>
    <w:rsid w:val="077A409B"/>
    <w:rsid w:val="07E15B19"/>
    <w:rsid w:val="09D1180B"/>
    <w:rsid w:val="09D26061"/>
    <w:rsid w:val="0A187F18"/>
    <w:rsid w:val="0A3409C7"/>
    <w:rsid w:val="0AAE2A87"/>
    <w:rsid w:val="0C8B0207"/>
    <w:rsid w:val="0D7C5961"/>
    <w:rsid w:val="0E8F2773"/>
    <w:rsid w:val="0F22536C"/>
    <w:rsid w:val="0F361D2B"/>
    <w:rsid w:val="122C7693"/>
    <w:rsid w:val="133D454B"/>
    <w:rsid w:val="135A334F"/>
    <w:rsid w:val="143D40FB"/>
    <w:rsid w:val="143F42F3"/>
    <w:rsid w:val="1587244E"/>
    <w:rsid w:val="179853E5"/>
    <w:rsid w:val="1BA514FE"/>
    <w:rsid w:val="1CA473E9"/>
    <w:rsid w:val="1D910A62"/>
    <w:rsid w:val="1ED41ADC"/>
    <w:rsid w:val="1F506CFF"/>
    <w:rsid w:val="1FE46B08"/>
    <w:rsid w:val="20146634"/>
    <w:rsid w:val="21196FFD"/>
    <w:rsid w:val="219C0FD7"/>
    <w:rsid w:val="2399149A"/>
    <w:rsid w:val="241C2D8F"/>
    <w:rsid w:val="246F5712"/>
    <w:rsid w:val="25EF7FA2"/>
    <w:rsid w:val="26E431C8"/>
    <w:rsid w:val="27357172"/>
    <w:rsid w:val="27761CB8"/>
    <w:rsid w:val="28BF3D3A"/>
    <w:rsid w:val="290B7254"/>
    <w:rsid w:val="2A8C3C8D"/>
    <w:rsid w:val="2AD90BA6"/>
    <w:rsid w:val="2ADD3867"/>
    <w:rsid w:val="2AE26735"/>
    <w:rsid w:val="2CBA6C7A"/>
    <w:rsid w:val="2D177427"/>
    <w:rsid w:val="2D416D2E"/>
    <w:rsid w:val="2E2D65F3"/>
    <w:rsid w:val="2FCA31B3"/>
    <w:rsid w:val="308A649E"/>
    <w:rsid w:val="30C9346B"/>
    <w:rsid w:val="30DA11D4"/>
    <w:rsid w:val="313308E4"/>
    <w:rsid w:val="31B41A25"/>
    <w:rsid w:val="32910C4E"/>
    <w:rsid w:val="32A31BC2"/>
    <w:rsid w:val="33684794"/>
    <w:rsid w:val="352E1076"/>
    <w:rsid w:val="35D501BC"/>
    <w:rsid w:val="365877B2"/>
    <w:rsid w:val="37787CB6"/>
    <w:rsid w:val="379876F3"/>
    <w:rsid w:val="3831570B"/>
    <w:rsid w:val="3A845008"/>
    <w:rsid w:val="3A8E6181"/>
    <w:rsid w:val="3AE7339E"/>
    <w:rsid w:val="3C202033"/>
    <w:rsid w:val="3C2D1BDF"/>
    <w:rsid w:val="3C8470F1"/>
    <w:rsid w:val="3F104328"/>
    <w:rsid w:val="40C03622"/>
    <w:rsid w:val="411A79FD"/>
    <w:rsid w:val="42804C4C"/>
    <w:rsid w:val="428A61B1"/>
    <w:rsid w:val="432664FB"/>
    <w:rsid w:val="44E55A58"/>
    <w:rsid w:val="45131EE0"/>
    <w:rsid w:val="45575091"/>
    <w:rsid w:val="45B41DE4"/>
    <w:rsid w:val="45E2394E"/>
    <w:rsid w:val="469C76A3"/>
    <w:rsid w:val="46A11F0D"/>
    <w:rsid w:val="46BA0E69"/>
    <w:rsid w:val="47684FB8"/>
    <w:rsid w:val="47A22423"/>
    <w:rsid w:val="489B5295"/>
    <w:rsid w:val="48A6486E"/>
    <w:rsid w:val="48D03DD6"/>
    <w:rsid w:val="48FA3B1A"/>
    <w:rsid w:val="497F7326"/>
    <w:rsid w:val="4A712BC2"/>
    <w:rsid w:val="4AB4263E"/>
    <w:rsid w:val="4AEB2504"/>
    <w:rsid w:val="4B745C16"/>
    <w:rsid w:val="4D16138E"/>
    <w:rsid w:val="4EBB663A"/>
    <w:rsid w:val="51616550"/>
    <w:rsid w:val="523F6C2B"/>
    <w:rsid w:val="54D264E2"/>
    <w:rsid w:val="5501776D"/>
    <w:rsid w:val="56644CC5"/>
    <w:rsid w:val="56E524FD"/>
    <w:rsid w:val="58953AAF"/>
    <w:rsid w:val="593B28A8"/>
    <w:rsid w:val="59F76596"/>
    <w:rsid w:val="5A56726E"/>
    <w:rsid w:val="5B3E21DC"/>
    <w:rsid w:val="5B5A2736"/>
    <w:rsid w:val="5B5F600C"/>
    <w:rsid w:val="5B9B65F1"/>
    <w:rsid w:val="5EAC1238"/>
    <w:rsid w:val="5F274BAB"/>
    <w:rsid w:val="5FA36AB1"/>
    <w:rsid w:val="5FEA02DF"/>
    <w:rsid w:val="60D62EB6"/>
    <w:rsid w:val="614B5652"/>
    <w:rsid w:val="623F6839"/>
    <w:rsid w:val="6325125F"/>
    <w:rsid w:val="63305394"/>
    <w:rsid w:val="64740A1C"/>
    <w:rsid w:val="64C12BFA"/>
    <w:rsid w:val="64F30EE5"/>
    <w:rsid w:val="65B8702E"/>
    <w:rsid w:val="6692162D"/>
    <w:rsid w:val="66F61BBC"/>
    <w:rsid w:val="69523426"/>
    <w:rsid w:val="6A753740"/>
    <w:rsid w:val="6BD74B99"/>
    <w:rsid w:val="6BDF5315"/>
    <w:rsid w:val="6D1E1E6D"/>
    <w:rsid w:val="6E462830"/>
    <w:rsid w:val="6F3911E0"/>
    <w:rsid w:val="70182EB7"/>
    <w:rsid w:val="70454DC6"/>
    <w:rsid w:val="71547E5A"/>
    <w:rsid w:val="72F231CC"/>
    <w:rsid w:val="73137F9A"/>
    <w:rsid w:val="75383CE8"/>
    <w:rsid w:val="75D61494"/>
    <w:rsid w:val="76C74EAC"/>
    <w:rsid w:val="7C530652"/>
    <w:rsid w:val="7DA2512E"/>
    <w:rsid w:val="7E9755DB"/>
    <w:rsid w:val="7F617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basedOn w:val="1"/>
    <w:semiHidden/>
    <w:qFormat/>
    <w:uiPriority w:val="0"/>
    <w:pPr>
      <w:ind w:firstLine="556"/>
    </w:pPr>
    <w:rPr>
      <w:rFonts w:ascii="仿宋_GB2312" w:eastAsia="仿宋_GB2312"/>
      <w:kern w:val="0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Plain Text"/>
    <w:basedOn w:val="1"/>
    <w:next w:val="1"/>
    <w:unhideWhenUsed/>
    <w:qFormat/>
    <w:uiPriority w:val="99"/>
    <w:rPr>
      <w:rFonts w:ascii="宋体" w:hAnsi="Courier New" w:cs="Courier New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  <w:bCs/>
    </w:rPr>
  </w:style>
  <w:style w:type="character" w:styleId="11">
    <w:name w:val="FollowedHyperlink"/>
    <w:basedOn w:val="9"/>
    <w:qFormat/>
    <w:uiPriority w:val="0"/>
    <w:rPr>
      <w:color w:val="000084"/>
      <w:u w:val="none"/>
    </w:rPr>
  </w:style>
  <w:style w:type="character" w:styleId="12">
    <w:name w:val="HTML Definition"/>
    <w:basedOn w:val="9"/>
    <w:qFormat/>
    <w:uiPriority w:val="0"/>
    <w:rPr>
      <w:i/>
      <w:iCs/>
    </w:rPr>
  </w:style>
  <w:style w:type="character" w:styleId="13">
    <w:name w:val="Hyperlink"/>
    <w:basedOn w:val="9"/>
    <w:qFormat/>
    <w:uiPriority w:val="0"/>
    <w:rPr>
      <w:color w:val="000084"/>
      <w:u w:val="none"/>
    </w:rPr>
  </w:style>
  <w:style w:type="character" w:styleId="14">
    <w:name w:val="HTML Code"/>
    <w:basedOn w:val="9"/>
    <w:qFormat/>
    <w:uiPriority w:val="0"/>
    <w:rPr>
      <w:rFonts w:ascii="monospace" w:hAnsi="monospace" w:eastAsia="monospace" w:cs="monospace"/>
      <w:sz w:val="21"/>
      <w:szCs w:val="21"/>
    </w:rPr>
  </w:style>
  <w:style w:type="character" w:styleId="15">
    <w:name w:val="HTML Keyboard"/>
    <w:basedOn w:val="9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6">
    <w:name w:val="HTML Sample"/>
    <w:basedOn w:val="9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7">
    <w:name w:val="more"/>
    <w:basedOn w:val="9"/>
    <w:qFormat/>
    <w:uiPriority w:val="0"/>
  </w:style>
  <w:style w:type="character" w:customStyle="1" w:styleId="18">
    <w:name w:val="more2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1901</Words>
  <Characters>2050</Characters>
  <Lines>0</Lines>
  <Paragraphs>0</Paragraphs>
  <TotalTime>17</TotalTime>
  <ScaleCrop>false</ScaleCrop>
  <LinksUpToDate>false</LinksUpToDate>
  <CharactersWithSpaces>2121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2021-05-07T01:41:00Z</dcterms:created>
  <dc:creator>XSD</dc:creator>
  <cp:lastModifiedBy>墨</cp:lastModifiedBy>
  <cp:lastPrinted>2026-10-10T05:02:00Z</cp:lastPrinted>
  <dcterms:modified xsi:type="dcterms:W3CDTF">2026-10-12T01:24:06Z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SaveFontToCloudKey">
    <vt:lpwstr>749702591_btnclosed</vt:lpwstr>
  </property>
  <property fmtid="{D5CDD505-2E9C-101B-9397-08002B2CF9AE}" pid="4" name="ICV">
    <vt:lpwstr>7AC828B450774BF5B195EE615F022B12_13</vt:lpwstr>
  </property>
  <property fmtid="{D5CDD505-2E9C-101B-9397-08002B2CF9AE}" pid="5" name="KSOTemplateDocerSaveRecord">
    <vt:lpwstr>eyJoZGlkIjoiYmQzYjdiNWQwNjMzNTZiZWJmZGZlYTBmMmIzMjE1NWQiLCJ1c2VySWQiOiI2Nzk1MDk4MDQifQ==</vt:lpwstr>
  </property>
</Properties>
</file>